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CD7" w:rsidRDefault="000C4ACD" w:rsidP="00BD7AC1">
      <w:pPr>
        <w:spacing w:before="292"/>
        <w:ind w:left="1751" w:right="1767"/>
        <w:jc w:val="both"/>
        <w:rPr>
          <w:rFonts w:ascii="Arial" w:hAnsi="Arial" w:cs="Arial"/>
          <w:noProof/>
          <w:sz w:val="20"/>
          <w:lang w:bidi="ar-SA"/>
        </w:rPr>
      </w:pPr>
      <w:r>
        <w:rPr>
          <w:rFonts w:ascii="Arial" w:hAnsi="Arial" w:cs="Arial"/>
          <w:noProof/>
          <w:sz w:val="20"/>
          <w:lang w:bidi="ar-SA"/>
        </w:rPr>
        <w:t xml:space="preserve">                          </w:t>
      </w:r>
      <w:r w:rsidR="000960C0" w:rsidRPr="00BD7AC1">
        <w:rPr>
          <w:rFonts w:ascii="Arial" w:hAnsi="Arial" w:cs="Arial"/>
          <w:noProof/>
          <w:sz w:val="20"/>
          <w:lang w:val="en-IN" w:eastAsia="en-IN" w:bidi="hi-IN"/>
        </w:rPr>
        <w:drawing>
          <wp:inline distT="0" distB="0" distL="0" distR="0">
            <wp:extent cx="1895475" cy="5619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561975"/>
                    </a:xfrm>
                    <a:prstGeom prst="rect">
                      <a:avLst/>
                    </a:prstGeom>
                    <a:noFill/>
                    <a:ln>
                      <a:noFill/>
                    </a:ln>
                  </pic:spPr>
                </pic:pic>
              </a:graphicData>
            </a:graphic>
          </wp:inline>
        </w:drawing>
      </w:r>
    </w:p>
    <w:p w:rsidR="000C4ACD" w:rsidRPr="000C4ACD" w:rsidRDefault="000C4ACD" w:rsidP="000960C0">
      <w:pPr>
        <w:pStyle w:val="NoSpacing"/>
        <w:jc w:val="center"/>
        <w:rPr>
          <w:b/>
          <w:bCs/>
          <w:noProof/>
          <w:u w:val="single"/>
          <w:lang w:bidi="ar-SA"/>
        </w:rPr>
      </w:pPr>
      <w:r w:rsidRPr="000C4ACD">
        <w:rPr>
          <w:b/>
          <w:bCs/>
          <w:noProof/>
          <w:u w:val="single"/>
          <w:lang w:bidi="ar-SA"/>
        </w:rPr>
        <w:t xml:space="preserve">Bank Of India </w:t>
      </w:r>
      <w:r w:rsidR="000960C0">
        <w:rPr>
          <w:b/>
          <w:bCs/>
          <w:noProof/>
          <w:u w:val="single"/>
          <w:lang w:bidi="ar-SA"/>
        </w:rPr>
        <w:t>Z</w:t>
      </w:r>
      <w:r w:rsidRPr="000C4ACD">
        <w:rPr>
          <w:b/>
          <w:bCs/>
          <w:noProof/>
          <w:u w:val="single"/>
          <w:lang w:bidi="ar-SA"/>
        </w:rPr>
        <w:t xml:space="preserve">onal Office, </w:t>
      </w:r>
      <w:r w:rsidR="00953016">
        <w:rPr>
          <w:b/>
          <w:bCs/>
          <w:noProof/>
          <w:u w:val="single"/>
          <w:lang w:bidi="ar-SA"/>
        </w:rPr>
        <w:t>Star House</w:t>
      </w:r>
    </w:p>
    <w:p w:rsidR="00953016" w:rsidRDefault="00953016" w:rsidP="000960C0">
      <w:pPr>
        <w:pStyle w:val="NoSpacing"/>
        <w:jc w:val="center"/>
        <w:rPr>
          <w:b/>
          <w:bCs/>
          <w:noProof/>
          <w:u w:val="single"/>
          <w:lang w:bidi="ar-SA"/>
        </w:rPr>
      </w:pPr>
      <w:r>
        <w:rPr>
          <w:b/>
          <w:bCs/>
          <w:noProof/>
          <w:u w:val="single"/>
          <w:lang w:bidi="ar-SA"/>
        </w:rPr>
        <w:t>Plot No.58 &amp; 59 Vasant Vihar colony near Trimurti square</w:t>
      </w:r>
    </w:p>
    <w:p w:rsidR="000C4ACD" w:rsidRPr="000C4ACD" w:rsidRDefault="00953016" w:rsidP="000960C0">
      <w:pPr>
        <w:pStyle w:val="NoSpacing"/>
        <w:jc w:val="center"/>
        <w:rPr>
          <w:b/>
          <w:bCs/>
          <w:noProof/>
          <w:u w:val="single"/>
          <w:lang w:bidi="ar-SA"/>
        </w:rPr>
      </w:pPr>
      <w:r>
        <w:rPr>
          <w:b/>
          <w:bCs/>
          <w:noProof/>
          <w:u w:val="single"/>
          <w:lang w:bidi="ar-SA"/>
        </w:rPr>
        <w:t xml:space="preserve"> ward no.04 distt.Dhar 454001</w:t>
      </w:r>
    </w:p>
    <w:p w:rsidR="000C4ACD" w:rsidRPr="000C4ACD" w:rsidRDefault="000C4ACD" w:rsidP="000960C0">
      <w:pPr>
        <w:pStyle w:val="NoSpacing"/>
        <w:jc w:val="center"/>
        <w:rPr>
          <w:b/>
          <w:bCs/>
          <w:noProof/>
          <w:u w:val="single"/>
          <w:lang w:bidi="ar-SA"/>
        </w:rPr>
      </w:pPr>
      <w:r w:rsidRPr="000C4ACD">
        <w:rPr>
          <w:b/>
          <w:bCs/>
          <w:noProof/>
          <w:u w:val="single"/>
          <w:lang w:bidi="ar-SA"/>
        </w:rPr>
        <w:t xml:space="preserve">Email- </w:t>
      </w:r>
      <w:r w:rsidR="00953016">
        <w:rPr>
          <w:b/>
          <w:bCs/>
          <w:noProof/>
          <w:u w:val="single"/>
          <w:lang w:bidi="ar-SA"/>
        </w:rPr>
        <w:t>Dhar</w:t>
      </w:r>
      <w:r w:rsidR="000960C0">
        <w:rPr>
          <w:b/>
          <w:bCs/>
          <w:noProof/>
          <w:u w:val="single"/>
          <w:lang w:bidi="ar-SA"/>
        </w:rPr>
        <w:t>.FI</w:t>
      </w:r>
      <w:r w:rsidRPr="000C4ACD">
        <w:rPr>
          <w:b/>
          <w:bCs/>
          <w:noProof/>
          <w:u w:val="single"/>
          <w:lang w:bidi="ar-SA"/>
        </w:rPr>
        <w:t>@bankofindia.co.in</w:t>
      </w:r>
    </w:p>
    <w:p w:rsidR="00BD7AC1" w:rsidRPr="000C4ACD" w:rsidRDefault="00BD7AC1" w:rsidP="00BD7AC1">
      <w:pPr>
        <w:spacing w:before="292"/>
        <w:ind w:left="1751" w:right="1767"/>
        <w:jc w:val="both"/>
        <w:rPr>
          <w:rFonts w:ascii="Arial" w:hAnsi="Arial" w:cs="Arial"/>
          <w:b/>
          <w:bCs/>
          <w:sz w:val="28"/>
        </w:rPr>
      </w:pPr>
    </w:p>
    <w:p w:rsidR="00BD7AC1" w:rsidRPr="00BD7AC1" w:rsidRDefault="00DC5CD7" w:rsidP="000C4ACD">
      <w:pPr>
        <w:pStyle w:val="NoSpacing"/>
        <w:jc w:val="center"/>
        <w:rPr>
          <w:rFonts w:ascii="Arial" w:hAnsi="Arial" w:cs="Arial"/>
          <w:u w:val="single"/>
        </w:rPr>
      </w:pPr>
      <w:r w:rsidRPr="00BD7AC1">
        <w:rPr>
          <w:rFonts w:ascii="Arial" w:hAnsi="Arial" w:cs="Arial"/>
          <w:u w:val="single"/>
        </w:rPr>
        <w:t>DETAIL TERMS AND CONDITIONS FOR ENGAGEMENT</w:t>
      </w:r>
    </w:p>
    <w:p w:rsidR="00BD7AC1" w:rsidRPr="00BD7AC1" w:rsidRDefault="00DC5CD7" w:rsidP="000C4ACD">
      <w:pPr>
        <w:pStyle w:val="NoSpacing"/>
        <w:jc w:val="center"/>
        <w:rPr>
          <w:rFonts w:ascii="Arial" w:hAnsi="Arial" w:cs="Arial"/>
          <w:u w:val="single"/>
        </w:rPr>
      </w:pPr>
      <w:r w:rsidRPr="00BD7AC1">
        <w:rPr>
          <w:rFonts w:ascii="Arial" w:hAnsi="Arial" w:cs="Arial"/>
          <w:u w:val="single"/>
        </w:rPr>
        <w:t>OF COUNSELLOR FOR FLC</w:t>
      </w:r>
      <w:r w:rsidR="00BD7AC1" w:rsidRPr="00BD7AC1">
        <w:rPr>
          <w:rFonts w:ascii="Arial" w:hAnsi="Arial" w:cs="Arial"/>
          <w:u w:val="single"/>
        </w:rPr>
        <w:t xml:space="preserve"> ON CONTRACTUAL BASIS</w:t>
      </w:r>
    </w:p>
    <w:p w:rsidR="00DE00DD" w:rsidRPr="00C16C12" w:rsidRDefault="00DE00DD" w:rsidP="00BD7AC1">
      <w:pPr>
        <w:spacing w:before="292"/>
        <w:ind w:right="1767"/>
        <w:jc w:val="both"/>
        <w:rPr>
          <w:rFonts w:ascii="Arial" w:hAnsi="Arial" w:cs="Arial"/>
          <w:b/>
          <w:sz w:val="28"/>
          <w:u w:val="single"/>
        </w:rPr>
      </w:pPr>
      <w:r w:rsidRPr="00C16C12">
        <w:rPr>
          <w:rFonts w:ascii="Arial" w:hAnsi="Arial" w:cs="Arial"/>
          <w:b/>
          <w:sz w:val="24"/>
          <w:szCs w:val="20"/>
          <w:u w:val="single"/>
        </w:rPr>
        <w:t xml:space="preserve">Eligibility </w:t>
      </w:r>
      <w:r w:rsidRPr="00C16C12">
        <w:rPr>
          <w:rFonts w:ascii="Arial" w:hAnsi="Arial" w:cs="Arial"/>
          <w:b/>
          <w:sz w:val="28"/>
          <w:u w:val="single"/>
        </w:rPr>
        <w:t>:</w:t>
      </w:r>
    </w:p>
    <w:p w:rsidR="00DE00DD" w:rsidRPr="00BD7AC1" w:rsidRDefault="00DE00DD" w:rsidP="00AF1115">
      <w:pPr>
        <w:numPr>
          <w:ilvl w:val="0"/>
          <w:numId w:val="8"/>
        </w:numPr>
        <w:tabs>
          <w:tab w:val="left" w:pos="8222"/>
        </w:tabs>
        <w:spacing w:before="292"/>
        <w:ind w:right="1767"/>
        <w:jc w:val="both"/>
        <w:rPr>
          <w:rFonts w:ascii="Arial" w:hAnsi="Arial" w:cs="Arial"/>
          <w:b/>
          <w:sz w:val="24"/>
          <w:szCs w:val="20"/>
        </w:rPr>
      </w:pPr>
      <w:r w:rsidRPr="00BD7AC1">
        <w:rPr>
          <w:rFonts w:ascii="Arial" w:hAnsi="Arial" w:cs="Arial"/>
          <w:bCs/>
          <w:sz w:val="24"/>
          <w:szCs w:val="20"/>
        </w:rPr>
        <w:t>Retired bank officers (on Superannuation or VRS with age n</w:t>
      </w:r>
      <w:r w:rsidR="006230D4" w:rsidRPr="00BD7AC1">
        <w:rPr>
          <w:rFonts w:ascii="Arial" w:hAnsi="Arial" w:cs="Arial"/>
          <w:bCs/>
          <w:sz w:val="24"/>
          <w:szCs w:val="20"/>
        </w:rPr>
        <w:t>o</w:t>
      </w:r>
      <w:r w:rsidR="00AF1115">
        <w:rPr>
          <w:rFonts w:ascii="Arial" w:hAnsi="Arial" w:cs="Arial"/>
          <w:bCs/>
          <w:sz w:val="24"/>
          <w:szCs w:val="20"/>
        </w:rPr>
        <w:t>t more than 64 years as on 01.0</w:t>
      </w:r>
      <w:r w:rsidR="00353C97">
        <w:rPr>
          <w:rFonts w:ascii="Arial" w:hAnsi="Arial" w:cs="Arial"/>
          <w:bCs/>
          <w:sz w:val="24"/>
          <w:szCs w:val="20"/>
        </w:rPr>
        <w:t>9</w:t>
      </w:r>
      <w:r w:rsidR="007B2B18" w:rsidRPr="00BD7AC1">
        <w:rPr>
          <w:rFonts w:ascii="Arial" w:hAnsi="Arial" w:cs="Arial"/>
          <w:bCs/>
          <w:sz w:val="24"/>
          <w:szCs w:val="20"/>
        </w:rPr>
        <w:t>.202</w:t>
      </w:r>
      <w:r w:rsidR="00BD7AC1" w:rsidRPr="00BD7AC1">
        <w:rPr>
          <w:rFonts w:ascii="Arial" w:hAnsi="Arial" w:cs="Arial"/>
          <w:bCs/>
          <w:sz w:val="24"/>
          <w:szCs w:val="20"/>
        </w:rPr>
        <w:t>2</w:t>
      </w:r>
      <w:r w:rsidRPr="00BD7AC1">
        <w:rPr>
          <w:rFonts w:ascii="Arial" w:hAnsi="Arial" w:cs="Arial"/>
          <w:bCs/>
          <w:sz w:val="24"/>
          <w:szCs w:val="20"/>
        </w:rPr>
        <w:t>) preferably having a background of rural credit and branch exposure.</w:t>
      </w:r>
    </w:p>
    <w:p w:rsidR="000C4ACD" w:rsidRDefault="00DE00DD" w:rsidP="000C4ACD">
      <w:pPr>
        <w:spacing w:before="292"/>
        <w:ind w:right="1767"/>
        <w:jc w:val="both"/>
        <w:rPr>
          <w:rFonts w:ascii="Arial" w:hAnsi="Arial" w:cs="Arial"/>
          <w:b/>
          <w:sz w:val="28"/>
          <w:u w:val="single"/>
        </w:rPr>
      </w:pPr>
      <w:r w:rsidRPr="00C16C12">
        <w:rPr>
          <w:rFonts w:ascii="Arial" w:hAnsi="Arial" w:cs="Arial"/>
          <w:b/>
          <w:sz w:val="24"/>
          <w:szCs w:val="20"/>
          <w:u w:val="single"/>
        </w:rPr>
        <w:t xml:space="preserve">Post </w:t>
      </w:r>
      <w:r w:rsidRPr="00C16C12">
        <w:rPr>
          <w:rFonts w:ascii="Arial" w:hAnsi="Arial" w:cs="Arial"/>
          <w:b/>
          <w:sz w:val="28"/>
          <w:u w:val="single"/>
        </w:rPr>
        <w:t>:</w:t>
      </w:r>
    </w:p>
    <w:p w:rsidR="00DE00DD" w:rsidRPr="00BD7AC1" w:rsidRDefault="00DE00DD" w:rsidP="000C4ACD">
      <w:pPr>
        <w:numPr>
          <w:ilvl w:val="0"/>
          <w:numId w:val="10"/>
        </w:numPr>
        <w:spacing w:before="292"/>
        <w:ind w:right="1767"/>
        <w:jc w:val="both"/>
        <w:rPr>
          <w:rFonts w:ascii="Arial" w:hAnsi="Arial" w:cs="Arial"/>
          <w:bCs/>
          <w:sz w:val="24"/>
          <w:szCs w:val="20"/>
        </w:rPr>
      </w:pPr>
      <w:r w:rsidRPr="00BD7AC1">
        <w:rPr>
          <w:rFonts w:ascii="Arial" w:hAnsi="Arial" w:cs="Arial"/>
          <w:bCs/>
          <w:sz w:val="24"/>
          <w:szCs w:val="20"/>
        </w:rPr>
        <w:t>Counsel</w:t>
      </w:r>
      <w:r w:rsidR="000C4ACD">
        <w:rPr>
          <w:rFonts w:ascii="Arial" w:hAnsi="Arial" w:cs="Arial"/>
          <w:bCs/>
          <w:sz w:val="24"/>
          <w:szCs w:val="20"/>
        </w:rPr>
        <w:t>l</w:t>
      </w:r>
      <w:r w:rsidRPr="00BD7AC1">
        <w:rPr>
          <w:rFonts w:ascii="Arial" w:hAnsi="Arial" w:cs="Arial"/>
          <w:bCs/>
          <w:sz w:val="24"/>
          <w:szCs w:val="20"/>
        </w:rPr>
        <w:t>or</w:t>
      </w:r>
    </w:p>
    <w:p w:rsidR="00DE00DD" w:rsidRPr="00C16C12" w:rsidRDefault="00DE00DD" w:rsidP="00BD7AC1">
      <w:pPr>
        <w:spacing w:before="292"/>
        <w:ind w:right="1767"/>
        <w:jc w:val="both"/>
        <w:rPr>
          <w:rFonts w:ascii="Arial" w:hAnsi="Arial" w:cs="Arial"/>
          <w:b/>
          <w:sz w:val="24"/>
          <w:szCs w:val="20"/>
          <w:u w:val="single"/>
        </w:rPr>
      </w:pPr>
      <w:r w:rsidRPr="00C16C12">
        <w:rPr>
          <w:rFonts w:ascii="Arial" w:hAnsi="Arial" w:cs="Arial"/>
          <w:b/>
          <w:sz w:val="24"/>
          <w:szCs w:val="20"/>
          <w:u w:val="single"/>
        </w:rPr>
        <w:t>Remuneration :</w:t>
      </w:r>
    </w:p>
    <w:p w:rsidR="00DE00DD" w:rsidRPr="00BD7AC1" w:rsidRDefault="00C45889" w:rsidP="00BD7AC1">
      <w:pPr>
        <w:numPr>
          <w:ilvl w:val="0"/>
          <w:numId w:val="8"/>
        </w:numPr>
        <w:spacing w:before="292"/>
        <w:ind w:right="1767"/>
        <w:jc w:val="both"/>
        <w:rPr>
          <w:rFonts w:ascii="Arial" w:hAnsi="Arial" w:cs="Arial"/>
          <w:b/>
          <w:sz w:val="24"/>
          <w:szCs w:val="20"/>
        </w:rPr>
      </w:pPr>
      <w:r w:rsidRPr="00BD7AC1">
        <w:rPr>
          <w:rFonts w:ascii="Arial" w:hAnsi="Arial" w:cs="Arial"/>
          <w:bCs/>
          <w:sz w:val="24"/>
          <w:szCs w:val="20"/>
        </w:rPr>
        <w:t>Presently Rs.</w:t>
      </w:r>
      <w:r w:rsidR="006230D4" w:rsidRPr="00BD7AC1">
        <w:rPr>
          <w:rFonts w:ascii="Arial" w:hAnsi="Arial" w:cs="Arial"/>
          <w:bCs/>
          <w:sz w:val="24"/>
          <w:szCs w:val="20"/>
          <w:lang w:bidi="hi-IN"/>
        </w:rPr>
        <w:t>18,000</w:t>
      </w:r>
      <w:r w:rsidR="00DE00DD" w:rsidRPr="00BD7AC1">
        <w:rPr>
          <w:rFonts w:ascii="Arial" w:hAnsi="Arial" w:cs="Arial"/>
          <w:bCs/>
          <w:sz w:val="24"/>
          <w:szCs w:val="20"/>
        </w:rPr>
        <w:t>/- per month * condition</w:t>
      </w:r>
      <w:r w:rsidR="00BD7AC1" w:rsidRPr="00BD7AC1">
        <w:rPr>
          <w:rFonts w:ascii="Arial" w:hAnsi="Arial" w:cs="Arial"/>
          <w:bCs/>
          <w:sz w:val="24"/>
          <w:szCs w:val="20"/>
        </w:rPr>
        <w:t>s</w:t>
      </w:r>
      <w:r w:rsidR="00DE00DD" w:rsidRPr="00BD7AC1">
        <w:rPr>
          <w:rFonts w:ascii="Arial" w:hAnsi="Arial" w:cs="Arial"/>
          <w:bCs/>
          <w:sz w:val="24"/>
          <w:szCs w:val="20"/>
        </w:rPr>
        <w:t xml:space="preserve"> apply.</w:t>
      </w:r>
    </w:p>
    <w:p w:rsidR="00DC5CD7" w:rsidRDefault="00DC5CD7" w:rsidP="00AF1115">
      <w:pPr>
        <w:spacing w:before="292"/>
        <w:ind w:right="361"/>
        <w:jc w:val="both"/>
        <w:rPr>
          <w:rFonts w:ascii="Arial" w:hAnsi="Arial" w:cs="Arial"/>
          <w:b/>
          <w:bCs/>
          <w:sz w:val="24"/>
          <w:szCs w:val="24"/>
        </w:rPr>
      </w:pPr>
      <w:r w:rsidRPr="00BD7AC1">
        <w:rPr>
          <w:rFonts w:ascii="Arial" w:hAnsi="Arial" w:cs="Arial"/>
          <w:b/>
          <w:bCs/>
          <w:sz w:val="24"/>
          <w:szCs w:val="24"/>
        </w:rPr>
        <w:t>For engagement of retired bank officials as in-charge to oversee overall functioning of FLCs, the following terms and conditions to be read and followed by the a</w:t>
      </w:r>
      <w:r w:rsidR="00BD7AC1">
        <w:rPr>
          <w:rFonts w:ascii="Arial" w:hAnsi="Arial" w:cs="Arial"/>
          <w:b/>
          <w:bCs/>
          <w:sz w:val="24"/>
          <w:szCs w:val="24"/>
        </w:rPr>
        <w:t>pplicants:</w:t>
      </w:r>
    </w:p>
    <w:p w:rsidR="00BD7AC1" w:rsidRPr="00BD7AC1" w:rsidRDefault="00BD7AC1" w:rsidP="00AF1115">
      <w:pPr>
        <w:spacing w:before="292"/>
        <w:ind w:right="361"/>
        <w:jc w:val="both"/>
        <w:rPr>
          <w:rFonts w:ascii="Arial" w:hAnsi="Arial" w:cs="Arial"/>
          <w:b/>
          <w:bCs/>
          <w:sz w:val="24"/>
          <w:szCs w:val="24"/>
        </w:rPr>
      </w:pP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The applicants should have retired on attaining superannuation from Banks service as officer in Scale II or III and above for working as in charge of FLC .The post will be a contractual one.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Candidate should preferably be resident of local</w:t>
      </w:r>
      <w:r w:rsidR="00AF1115">
        <w:rPr>
          <w:rFonts w:ascii="Arial" w:hAnsi="Arial" w:cs="Arial"/>
        </w:rPr>
        <w:t xml:space="preserve"> </w:t>
      </w:r>
      <w:r w:rsidRPr="00BD7AC1">
        <w:rPr>
          <w:rFonts w:ascii="Arial" w:hAnsi="Arial" w:cs="Arial"/>
        </w:rPr>
        <w:t>area in which the FLC is located</w:t>
      </w:r>
      <w:r w:rsidR="00DF6791">
        <w:rPr>
          <w:rFonts w:ascii="Arial" w:hAnsi="Arial" w:cs="Arial"/>
        </w:rPr>
        <w:t>.</w:t>
      </w:r>
      <w:r w:rsidRPr="00BD7AC1">
        <w:rPr>
          <w:rFonts w:ascii="Arial" w:hAnsi="Arial" w:cs="Arial"/>
        </w:rPr>
        <w:t xml:space="preserve">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His/her integrity should not have been doubtful during his/her service in the bank.</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Counselors are expected to counsel the public in all issues related with Financial Institutions, proficiency in local language(reading, writing, speaking and understanding)is essential </w:t>
      </w:r>
    </w:p>
    <w:p w:rsidR="004A4C1A" w:rsidRPr="00BD7AC1" w:rsidRDefault="004A4C1A" w:rsidP="00AF1115">
      <w:pPr>
        <w:numPr>
          <w:ilvl w:val="0"/>
          <w:numId w:val="7"/>
        </w:numPr>
        <w:ind w:right="361"/>
        <w:jc w:val="both"/>
        <w:rPr>
          <w:rFonts w:ascii="Arial" w:hAnsi="Arial" w:cs="Arial"/>
        </w:rPr>
      </w:pPr>
      <w:r w:rsidRPr="00BD7AC1">
        <w:rPr>
          <w:rFonts w:ascii="Arial" w:hAnsi="Arial" w:cs="Arial"/>
        </w:rPr>
        <w:t>The monthly consolidated remuneration is Rs.18, 000/- per month subject to conduct of minimum 8 outdoor camps per month. An additional sum Rs.500/- to be paid towards telephone expenses on declaration basis. As these counselors are expected to conduct outdoor camps as well, a lump sum expenses of Rs.1500/- be reimbursed in lieu of not providing conveyance, provided they are holding minimum 8 (Eight) such outdoor camps per month.</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Working days- 6 days per week (except second and fourth Sunday of the month)</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officials should have right aptitude /flair for training and rural development activities.</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Age should not be ab</w:t>
      </w:r>
      <w:r w:rsidR="00AF1115">
        <w:rPr>
          <w:rFonts w:ascii="Arial" w:hAnsi="Arial" w:cs="Arial"/>
        </w:rPr>
        <w:t>ove 65 years (with sound health</w:t>
      </w:r>
      <w:r w:rsidRPr="00BD7AC1">
        <w:rPr>
          <w:rFonts w:ascii="Arial" w:hAnsi="Arial" w:cs="Arial"/>
        </w:rPr>
        <w:t>)</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Qualification : Graduate / Post graduate degree from UGC recognized University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applicant should possess satisfactory service certificate from the previous employer</w:t>
      </w:r>
    </w:p>
    <w:p w:rsidR="00DC5CD7" w:rsidRDefault="00DC5CD7" w:rsidP="00AF1115">
      <w:pPr>
        <w:numPr>
          <w:ilvl w:val="0"/>
          <w:numId w:val="7"/>
        </w:numPr>
        <w:ind w:right="361"/>
        <w:jc w:val="both"/>
        <w:rPr>
          <w:rFonts w:ascii="Arial" w:hAnsi="Arial" w:cs="Arial"/>
        </w:rPr>
      </w:pPr>
      <w:r w:rsidRPr="00BD7AC1">
        <w:rPr>
          <w:rFonts w:ascii="Arial" w:hAnsi="Arial" w:cs="Arial"/>
        </w:rPr>
        <w:t xml:space="preserve">The applicant should be well conversant with the local language </w:t>
      </w: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BD7AC1" w:rsidRDefault="00BD7AC1" w:rsidP="00AF1115">
      <w:pPr>
        <w:ind w:right="361"/>
        <w:jc w:val="both"/>
        <w:rPr>
          <w:rFonts w:ascii="Arial" w:hAnsi="Arial" w:cs="Arial"/>
        </w:rPr>
      </w:pP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Application should be submitted in banks prescribed format and should be submitted with employer bank certificate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The selection is based on performance in the interview .Decision of the bank in this regard will be final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candidate will be engaged on contractual basis for a period of one year. Renewal may be possible at Banks sole discretion as per extant policies and rules.</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contract may be terminated by either side by giving 1 months notice</w:t>
      </w:r>
    </w:p>
    <w:p w:rsidR="00DC5CD7" w:rsidRPr="00BD7AC1" w:rsidRDefault="00DC5CD7" w:rsidP="00AF1115">
      <w:pPr>
        <w:ind w:left="720" w:right="361"/>
        <w:jc w:val="both"/>
        <w:rPr>
          <w:rFonts w:ascii="Arial" w:hAnsi="Arial" w:cs="Arial"/>
        </w:rPr>
      </w:pPr>
    </w:p>
    <w:p w:rsidR="00DC5CD7" w:rsidRPr="00BD7AC1" w:rsidRDefault="00DC5CD7" w:rsidP="00AF1115">
      <w:pPr>
        <w:pStyle w:val="Heading1"/>
        <w:spacing w:before="219"/>
        <w:ind w:right="361"/>
        <w:jc w:val="both"/>
        <w:rPr>
          <w:rFonts w:ascii="Arial" w:hAnsi="Arial" w:cs="Arial"/>
          <w:u w:val="single"/>
        </w:rPr>
      </w:pPr>
      <w:r w:rsidRPr="00BD7AC1">
        <w:rPr>
          <w:rFonts w:ascii="Arial" w:hAnsi="Arial" w:cs="Arial"/>
          <w:u w:val="single"/>
        </w:rPr>
        <w:t>Last date for</w:t>
      </w:r>
      <w:r w:rsidR="00AF1115">
        <w:rPr>
          <w:rFonts w:ascii="Arial" w:hAnsi="Arial" w:cs="Arial"/>
          <w:u w:val="single"/>
        </w:rPr>
        <w:t xml:space="preserve"> submission of application is </w:t>
      </w:r>
      <w:r w:rsidR="00353C97">
        <w:rPr>
          <w:rFonts w:ascii="Arial" w:hAnsi="Arial" w:cs="Arial"/>
          <w:u w:val="single"/>
        </w:rPr>
        <w:t>13</w:t>
      </w:r>
      <w:r w:rsidR="00BD7AC1" w:rsidRPr="00BD7AC1">
        <w:rPr>
          <w:rFonts w:ascii="Arial" w:hAnsi="Arial" w:cs="Arial"/>
          <w:u w:val="single"/>
        </w:rPr>
        <w:t>.0</w:t>
      </w:r>
      <w:r w:rsidR="00353C97">
        <w:rPr>
          <w:rFonts w:ascii="Arial" w:hAnsi="Arial" w:cs="Arial"/>
          <w:u w:val="single"/>
        </w:rPr>
        <w:t>9</w:t>
      </w:r>
      <w:r w:rsidR="00BD7AC1" w:rsidRPr="00BD7AC1">
        <w:rPr>
          <w:rFonts w:ascii="Arial" w:hAnsi="Arial" w:cs="Arial"/>
          <w:u w:val="single"/>
        </w:rPr>
        <w:t>.2022</w:t>
      </w:r>
    </w:p>
    <w:p w:rsidR="00BD7AC1" w:rsidRPr="00BD7AC1" w:rsidRDefault="00BD7AC1" w:rsidP="00AF1115">
      <w:pPr>
        <w:pStyle w:val="Heading1"/>
        <w:spacing w:before="219"/>
        <w:ind w:right="361"/>
        <w:jc w:val="both"/>
        <w:rPr>
          <w:rFonts w:ascii="Arial" w:hAnsi="Arial" w:cs="Arial"/>
        </w:rPr>
      </w:pPr>
    </w:p>
    <w:p w:rsidR="00DC5CD7" w:rsidRPr="00BD7AC1" w:rsidRDefault="00DC5CD7" w:rsidP="00953016">
      <w:pPr>
        <w:pStyle w:val="NoSpacing"/>
        <w:jc w:val="center"/>
        <w:rPr>
          <w:rFonts w:ascii="Arial" w:hAnsi="Arial" w:cs="Arial"/>
          <w:b/>
          <w:bCs/>
          <w:sz w:val="24"/>
          <w:szCs w:val="24"/>
        </w:rPr>
      </w:pPr>
      <w:r w:rsidRPr="00BD7AC1">
        <w:rPr>
          <w:rFonts w:ascii="Arial" w:hAnsi="Arial" w:cs="Arial"/>
          <w:b/>
          <w:bCs/>
          <w:sz w:val="24"/>
          <w:szCs w:val="24"/>
        </w:rPr>
        <w:t>The duly completed application form should reach us at the address</w:t>
      </w:r>
      <w:r w:rsidR="00F137C6">
        <w:rPr>
          <w:rFonts w:ascii="Arial" w:hAnsi="Arial" w:cs="Arial"/>
          <w:b/>
          <w:bCs/>
          <w:sz w:val="24"/>
          <w:szCs w:val="24"/>
        </w:rPr>
        <w:t xml:space="preserve"> </w:t>
      </w:r>
      <w:r w:rsidRPr="00BD7AC1">
        <w:rPr>
          <w:rFonts w:ascii="Arial" w:hAnsi="Arial" w:cs="Arial"/>
          <w:b/>
          <w:bCs/>
          <w:sz w:val="24"/>
          <w:szCs w:val="24"/>
        </w:rPr>
        <w:t>“</w:t>
      </w:r>
      <w:r w:rsidRPr="00BD7AC1">
        <w:rPr>
          <w:rFonts w:ascii="Arial" w:hAnsi="Arial" w:cs="Arial"/>
          <w:b/>
          <w:bCs/>
          <w:sz w:val="24"/>
          <w:szCs w:val="24"/>
          <w:u w:val="single"/>
        </w:rPr>
        <w:t>The Zonal Manager,</w:t>
      </w:r>
      <w:r w:rsidR="00F137C6">
        <w:rPr>
          <w:rFonts w:ascii="Arial" w:hAnsi="Arial" w:cs="Arial"/>
          <w:b/>
          <w:bCs/>
          <w:sz w:val="24"/>
          <w:szCs w:val="24"/>
          <w:u w:val="single"/>
        </w:rPr>
        <w:t xml:space="preserve"> Bank o</w:t>
      </w:r>
      <w:r w:rsidRPr="00BD7AC1">
        <w:rPr>
          <w:rFonts w:ascii="Arial" w:hAnsi="Arial" w:cs="Arial"/>
          <w:b/>
          <w:bCs/>
          <w:sz w:val="24"/>
          <w:szCs w:val="24"/>
          <w:u w:val="single"/>
        </w:rPr>
        <w:t xml:space="preserve">f India, </w:t>
      </w:r>
      <w:r w:rsidR="00953016">
        <w:rPr>
          <w:rFonts w:ascii="Arial" w:hAnsi="Arial" w:cs="Arial"/>
          <w:b/>
          <w:bCs/>
          <w:sz w:val="24"/>
          <w:szCs w:val="24"/>
          <w:u w:val="single"/>
        </w:rPr>
        <w:t>Dhar</w:t>
      </w:r>
      <w:r w:rsidRPr="00BD7AC1">
        <w:rPr>
          <w:rFonts w:ascii="Arial" w:hAnsi="Arial" w:cs="Arial"/>
          <w:b/>
          <w:bCs/>
          <w:sz w:val="24"/>
          <w:szCs w:val="24"/>
          <w:u w:val="single"/>
        </w:rPr>
        <w:t xml:space="preserve"> Zonal Office,</w:t>
      </w:r>
      <w:r w:rsidR="00953016" w:rsidRPr="00953016">
        <w:rPr>
          <w:b/>
          <w:bCs/>
          <w:noProof/>
          <w:u w:val="single"/>
          <w:lang w:bidi="ar-SA"/>
        </w:rPr>
        <w:t xml:space="preserve"> </w:t>
      </w:r>
      <w:r w:rsidR="00953016">
        <w:rPr>
          <w:b/>
          <w:bCs/>
          <w:noProof/>
          <w:u w:val="single"/>
          <w:lang w:bidi="ar-SA"/>
        </w:rPr>
        <w:t>Plot No.58 &amp; 59 Vasant Vihar colony near Trimurti square ward no.04 distt.Dhar 454001</w:t>
      </w:r>
      <w:r w:rsidR="00BD7AC1" w:rsidRPr="00BD7AC1">
        <w:rPr>
          <w:rFonts w:ascii="Arial" w:hAnsi="Arial" w:cs="Arial"/>
          <w:b/>
          <w:bCs/>
          <w:sz w:val="24"/>
          <w:szCs w:val="24"/>
          <w:u w:val="single"/>
        </w:rPr>
        <w:t xml:space="preserve"> </w:t>
      </w:r>
      <w:r w:rsidRPr="00BD7AC1">
        <w:rPr>
          <w:rFonts w:ascii="Arial" w:hAnsi="Arial" w:cs="Arial"/>
          <w:b/>
          <w:bCs/>
          <w:sz w:val="24"/>
          <w:szCs w:val="24"/>
        </w:rPr>
        <w:t>in a closed cover</w:t>
      </w:r>
      <w:r w:rsidR="000C4ACD">
        <w:rPr>
          <w:rFonts w:ascii="Arial" w:hAnsi="Arial" w:cs="Arial"/>
          <w:b/>
          <w:bCs/>
          <w:sz w:val="24"/>
          <w:szCs w:val="24"/>
        </w:rPr>
        <w:t xml:space="preserve"> envelope</w:t>
      </w:r>
      <w:r w:rsidRPr="00BD7AC1">
        <w:rPr>
          <w:rFonts w:ascii="Arial" w:hAnsi="Arial" w:cs="Arial"/>
          <w:b/>
          <w:bCs/>
          <w:sz w:val="24"/>
          <w:szCs w:val="24"/>
        </w:rPr>
        <w:t xml:space="preserve"> by 4 P.M. on or before </w:t>
      </w:r>
      <w:r w:rsidR="00353C97">
        <w:rPr>
          <w:rFonts w:ascii="Arial" w:hAnsi="Arial" w:cs="Arial"/>
          <w:b/>
          <w:bCs/>
          <w:sz w:val="24"/>
          <w:szCs w:val="24"/>
        </w:rPr>
        <w:t>13</w:t>
      </w:r>
      <w:bookmarkStart w:id="0" w:name="_GoBack"/>
      <w:bookmarkEnd w:id="0"/>
      <w:r w:rsidR="00BD7AC1" w:rsidRPr="005670B4">
        <w:rPr>
          <w:rFonts w:ascii="Arial" w:hAnsi="Arial" w:cs="Arial"/>
          <w:b/>
          <w:bCs/>
          <w:color w:val="FF0000"/>
          <w:sz w:val="24"/>
          <w:szCs w:val="24"/>
        </w:rPr>
        <w:t>.0</w:t>
      </w:r>
      <w:r w:rsidR="00990A51">
        <w:rPr>
          <w:rFonts w:ascii="Arial" w:hAnsi="Arial" w:cs="Arial"/>
          <w:b/>
          <w:bCs/>
          <w:color w:val="FF0000"/>
          <w:sz w:val="24"/>
          <w:szCs w:val="24"/>
        </w:rPr>
        <w:t>9</w:t>
      </w:r>
      <w:r w:rsidR="007B2B18" w:rsidRPr="005670B4">
        <w:rPr>
          <w:rFonts w:ascii="Arial" w:hAnsi="Arial" w:cs="Arial"/>
          <w:b/>
          <w:bCs/>
          <w:color w:val="FF0000"/>
          <w:sz w:val="24"/>
          <w:szCs w:val="24"/>
        </w:rPr>
        <w:t>.202</w:t>
      </w:r>
      <w:r w:rsidR="00BD7AC1" w:rsidRPr="005670B4">
        <w:rPr>
          <w:rFonts w:ascii="Arial" w:hAnsi="Arial" w:cs="Arial"/>
          <w:b/>
          <w:bCs/>
          <w:color w:val="FF0000"/>
          <w:sz w:val="24"/>
          <w:szCs w:val="24"/>
        </w:rPr>
        <w:t>2</w:t>
      </w:r>
      <w:r w:rsidRPr="00BD7AC1">
        <w:rPr>
          <w:rFonts w:ascii="Arial" w:hAnsi="Arial" w:cs="Arial"/>
          <w:b/>
          <w:bCs/>
          <w:sz w:val="24"/>
          <w:szCs w:val="24"/>
        </w:rPr>
        <w:t>.</w:t>
      </w:r>
      <w:r w:rsidR="00905F99" w:rsidRPr="00BD7AC1">
        <w:rPr>
          <w:rFonts w:ascii="Arial" w:hAnsi="Arial" w:cs="Arial"/>
          <w:b/>
          <w:bCs/>
          <w:sz w:val="24"/>
          <w:szCs w:val="24"/>
        </w:rPr>
        <w:t xml:space="preserve"> </w:t>
      </w:r>
      <w:r w:rsidRPr="00C16C12">
        <w:rPr>
          <w:rFonts w:ascii="Arial" w:hAnsi="Arial" w:cs="Arial"/>
          <w:b/>
          <w:bCs/>
          <w:sz w:val="24"/>
          <w:szCs w:val="24"/>
          <w:u w:val="single"/>
        </w:rPr>
        <w:t xml:space="preserve">Application for the Post of </w:t>
      </w:r>
      <w:r w:rsidR="003B50D7" w:rsidRPr="00C16C12">
        <w:rPr>
          <w:rFonts w:ascii="Arial" w:hAnsi="Arial" w:cs="Arial"/>
          <w:b/>
          <w:bCs/>
          <w:sz w:val="24"/>
          <w:szCs w:val="24"/>
          <w:u w:val="single"/>
        </w:rPr>
        <w:t>Counse</w:t>
      </w:r>
      <w:r w:rsidR="000C4ACD">
        <w:rPr>
          <w:rFonts w:ascii="Arial" w:hAnsi="Arial" w:cs="Arial"/>
          <w:b/>
          <w:bCs/>
          <w:sz w:val="24"/>
          <w:szCs w:val="24"/>
          <w:u w:val="single"/>
        </w:rPr>
        <w:t>l</w:t>
      </w:r>
      <w:r w:rsidR="003B50D7" w:rsidRPr="00C16C12">
        <w:rPr>
          <w:rFonts w:ascii="Arial" w:hAnsi="Arial" w:cs="Arial"/>
          <w:b/>
          <w:bCs/>
          <w:sz w:val="24"/>
          <w:szCs w:val="24"/>
          <w:u w:val="single"/>
        </w:rPr>
        <w:t>lor</w:t>
      </w:r>
      <w:r w:rsidR="007B2B18" w:rsidRPr="00C16C12">
        <w:rPr>
          <w:rFonts w:ascii="Arial" w:hAnsi="Arial" w:cs="Arial"/>
          <w:b/>
          <w:bCs/>
          <w:sz w:val="24"/>
          <w:szCs w:val="24"/>
          <w:u w:val="single"/>
        </w:rPr>
        <w:t>, FLC</w:t>
      </w:r>
      <w:r w:rsidR="00BD7AC1" w:rsidRPr="00C16C12">
        <w:rPr>
          <w:rFonts w:ascii="Arial" w:hAnsi="Arial" w:cs="Arial"/>
          <w:b/>
          <w:bCs/>
          <w:sz w:val="24"/>
          <w:szCs w:val="24"/>
          <w:u w:val="single"/>
        </w:rPr>
        <w:t xml:space="preserve"> name</w:t>
      </w:r>
      <w:r w:rsidR="007B2B18" w:rsidRPr="00BD7AC1">
        <w:rPr>
          <w:rFonts w:ascii="Arial" w:hAnsi="Arial" w:cs="Arial"/>
          <w:b/>
          <w:bCs/>
          <w:i/>
          <w:iCs/>
          <w:sz w:val="24"/>
          <w:szCs w:val="24"/>
          <w:u w:val="single"/>
        </w:rPr>
        <w:t xml:space="preserve"> </w:t>
      </w:r>
      <w:r w:rsidR="007B2B18" w:rsidRPr="00C16C12">
        <w:rPr>
          <w:rFonts w:ascii="Arial" w:hAnsi="Arial" w:cs="Arial"/>
          <w:b/>
          <w:bCs/>
          <w:sz w:val="24"/>
          <w:szCs w:val="24"/>
          <w:u w:val="single"/>
        </w:rPr>
        <w:t>should</w:t>
      </w:r>
      <w:r w:rsidRPr="00BD7AC1">
        <w:rPr>
          <w:rFonts w:ascii="Arial" w:hAnsi="Arial" w:cs="Arial"/>
          <w:b/>
          <w:bCs/>
          <w:sz w:val="24"/>
          <w:szCs w:val="24"/>
        </w:rPr>
        <w:t xml:space="preserve"> be mentioned on the top of the envelope. Partially filled or unfilled applications will be rejected. Bank will not be held responsible for any postal delay. Candidates should mention their email id’s without fail in application form as all communicatio</w:t>
      </w:r>
      <w:r w:rsidR="00BD7AC1" w:rsidRPr="00BD7AC1">
        <w:rPr>
          <w:rFonts w:ascii="Arial" w:hAnsi="Arial" w:cs="Arial"/>
          <w:b/>
          <w:bCs/>
          <w:sz w:val="24"/>
          <w:szCs w:val="24"/>
        </w:rPr>
        <w:t xml:space="preserve">n will be made through e-mail. </w:t>
      </w:r>
    </w:p>
    <w:p w:rsidR="00DC5CD7" w:rsidRPr="00BD7AC1" w:rsidRDefault="00DC5CD7" w:rsidP="00AF1115">
      <w:pPr>
        <w:pStyle w:val="BodyText"/>
        <w:ind w:right="361"/>
        <w:jc w:val="both"/>
        <w:rPr>
          <w:rFonts w:ascii="Arial" w:hAnsi="Arial" w:cs="Arial"/>
          <w:b/>
          <w:bCs/>
          <w:sz w:val="24"/>
          <w:szCs w:val="24"/>
        </w:rPr>
      </w:pPr>
    </w:p>
    <w:p w:rsidR="00DC5CD7" w:rsidRPr="00BD7AC1" w:rsidRDefault="00DC5CD7" w:rsidP="00AF1115">
      <w:pPr>
        <w:pStyle w:val="BodyText"/>
        <w:ind w:right="361"/>
        <w:jc w:val="both"/>
        <w:rPr>
          <w:rFonts w:ascii="Arial" w:hAnsi="Arial" w:cs="Arial"/>
          <w:b/>
          <w:bCs/>
          <w:sz w:val="24"/>
          <w:szCs w:val="24"/>
        </w:rPr>
      </w:pPr>
      <w:r w:rsidRPr="00BD7AC1">
        <w:rPr>
          <w:rFonts w:ascii="Arial" w:hAnsi="Arial" w:cs="Arial"/>
          <w:b/>
          <w:bCs/>
          <w:sz w:val="24"/>
          <w:szCs w:val="24"/>
        </w:rPr>
        <w:t>Please Note that Bank of India reserves the right to cancel/postpone the advertisement/selection process without any prior Notice. If any candidate is selected he/she should not be attached to any other Govt/Private/any other organization on permanent/temporary/contractual basis as on the date of issue of engagement order.</w:t>
      </w:r>
    </w:p>
    <w:p w:rsidR="00AF1115" w:rsidRDefault="00AF1115" w:rsidP="00AF1115">
      <w:pPr>
        <w:ind w:right="361"/>
        <w:jc w:val="both"/>
        <w:rPr>
          <w:rFonts w:ascii="Arial" w:hAnsi="Arial" w:cs="Arial"/>
          <w:b/>
          <w:bCs/>
        </w:rPr>
      </w:pPr>
    </w:p>
    <w:p w:rsidR="00DC5CD7" w:rsidRPr="00AF1115" w:rsidRDefault="00DC5CD7" w:rsidP="00AF1115">
      <w:pPr>
        <w:ind w:right="361"/>
        <w:jc w:val="both"/>
        <w:rPr>
          <w:rFonts w:ascii="Arial" w:hAnsi="Arial" w:cs="Arial"/>
          <w:b/>
          <w:bCs/>
          <w:sz w:val="24"/>
          <w:szCs w:val="24"/>
        </w:rPr>
      </w:pPr>
      <w:r w:rsidRPr="00AF1115">
        <w:rPr>
          <w:rFonts w:ascii="Arial" w:hAnsi="Arial" w:cs="Arial"/>
          <w:b/>
          <w:bCs/>
          <w:sz w:val="24"/>
          <w:szCs w:val="24"/>
        </w:rPr>
        <w:t>The date of interview will be decided after due consultation with higher authorities and committee formed for the same.</w:t>
      </w:r>
    </w:p>
    <w:p w:rsidR="00DC5CD7" w:rsidRPr="00BD7AC1" w:rsidRDefault="005E078B" w:rsidP="005E078B">
      <w:pPr>
        <w:spacing w:before="292"/>
        <w:ind w:left="540" w:right="361"/>
        <w:jc w:val="center"/>
        <w:rPr>
          <w:rFonts w:ascii="Arial" w:hAnsi="Arial" w:cs="Arial"/>
          <w:sz w:val="24"/>
        </w:rPr>
      </w:pPr>
      <w:r>
        <w:rPr>
          <w:rFonts w:ascii="Arial" w:hAnsi="Arial" w:cs="Arial"/>
          <w:sz w:val="24"/>
        </w:rPr>
        <w:t>--X—X—X--</w:t>
      </w:r>
    </w:p>
    <w:p w:rsidR="00DC5CD7" w:rsidRPr="00BD7AC1" w:rsidRDefault="00DC5CD7" w:rsidP="00AF1115">
      <w:pPr>
        <w:spacing w:before="292"/>
        <w:ind w:left="540" w:right="361"/>
        <w:jc w:val="both"/>
        <w:rPr>
          <w:rFonts w:ascii="Arial" w:hAnsi="Arial" w:cs="Arial"/>
          <w:sz w:val="24"/>
        </w:rPr>
      </w:pPr>
    </w:p>
    <w:p w:rsidR="00BF7281" w:rsidRPr="00BD7AC1" w:rsidRDefault="00BF7281" w:rsidP="00AF1115">
      <w:pPr>
        <w:spacing w:before="292"/>
        <w:ind w:left="540" w:right="361"/>
        <w:jc w:val="both"/>
        <w:rPr>
          <w:rFonts w:ascii="Arial" w:hAnsi="Arial" w:cs="Arial"/>
          <w:sz w:val="24"/>
        </w:rPr>
      </w:pPr>
    </w:p>
    <w:p w:rsidR="00DC5CD7" w:rsidRPr="00BD7AC1" w:rsidRDefault="00DC5CD7"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sectPr w:rsidR="00A562AA" w:rsidRPr="00BD7AC1" w:rsidSect="00AF1115">
      <w:headerReference w:type="even" r:id="rId8"/>
      <w:headerReference w:type="default" r:id="rId9"/>
      <w:footerReference w:type="even" r:id="rId10"/>
      <w:footerReference w:type="default" r:id="rId11"/>
      <w:headerReference w:type="first" r:id="rId12"/>
      <w:footerReference w:type="first" r:id="rId13"/>
      <w:pgSz w:w="12240" w:h="15840"/>
      <w:pgMar w:top="709" w:right="9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657" w:rsidRDefault="00787657" w:rsidP="007B2B18">
      <w:r>
        <w:separator/>
      </w:r>
    </w:p>
  </w:endnote>
  <w:endnote w:type="continuationSeparator" w:id="0">
    <w:p w:rsidR="00787657" w:rsidRDefault="00787657" w:rsidP="007B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16" w:rsidRDefault="009530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702" w:rsidRDefault="00D62702" w:rsidP="00D62702">
    <w:pPr>
      <w:pStyle w:val="Footer"/>
    </w:pPr>
    <w:bookmarkStart w:id="1" w:name="TITUS1FooterPrimary"/>
    <w:r w:rsidRPr="00D62702">
      <w:rPr>
        <w:color w:val="000000"/>
        <w:sz w:val="17"/>
      </w:rPr>
      <w:t xml:space="preserve">Classification: </w:t>
    </w:r>
    <w:r w:rsidRPr="00D62702">
      <w:rPr>
        <w:b/>
        <w:color w:val="4285F4"/>
        <w:sz w:val="17"/>
      </w:rPr>
      <w:t>Internal</w:t>
    </w:r>
    <w:bookmarkEnd w:id="1"/>
  </w:p>
  <w:p w:rsidR="00AF1115" w:rsidRDefault="00787657">
    <w:pPr>
      <w:pStyle w:val="Footer"/>
      <w:jc w:val="center"/>
    </w:pPr>
    <w:sdt>
      <w:sdtPr>
        <w:id w:val="-1678188830"/>
        <w:docPartObj>
          <w:docPartGallery w:val="Page Numbers (Bottom of Page)"/>
          <w:docPartUnique/>
        </w:docPartObj>
      </w:sdtPr>
      <w:sdtEndPr>
        <w:rPr>
          <w:noProof/>
        </w:rPr>
      </w:sdtEndPr>
      <w:sdtContent>
        <w:r w:rsidR="00AF1115">
          <w:fldChar w:fldCharType="begin"/>
        </w:r>
        <w:r w:rsidR="00AF1115">
          <w:instrText xml:space="preserve"> PAGE   \* MERGEFORMAT </w:instrText>
        </w:r>
        <w:r w:rsidR="00AF1115">
          <w:fldChar w:fldCharType="separate"/>
        </w:r>
        <w:r w:rsidR="00D62702">
          <w:rPr>
            <w:noProof/>
          </w:rPr>
          <w:t>2</w:t>
        </w:r>
        <w:r w:rsidR="00AF1115">
          <w:rPr>
            <w:noProof/>
          </w:rPr>
          <w:fldChar w:fldCharType="end"/>
        </w:r>
      </w:sdtContent>
    </w:sdt>
  </w:p>
  <w:p w:rsidR="00AF1115" w:rsidRDefault="00AF11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16" w:rsidRDefault="00953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657" w:rsidRDefault="00787657" w:rsidP="007B2B18">
      <w:r>
        <w:separator/>
      </w:r>
    </w:p>
  </w:footnote>
  <w:footnote w:type="continuationSeparator" w:id="0">
    <w:p w:rsidR="00787657" w:rsidRDefault="00787657" w:rsidP="007B2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16" w:rsidRDefault="009530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18" w:rsidRPr="007B2B18" w:rsidRDefault="000960C0" w:rsidP="007B2B18">
    <w:pPr>
      <w:pStyle w:val="Header"/>
      <w:jc w:val="right"/>
      <w:rPr>
        <w:b/>
        <w:bCs/>
        <w:lang w:val="en-GB"/>
      </w:rPr>
    </w:pPr>
    <w:r>
      <w:rPr>
        <w:b/>
        <w:bCs/>
        <w:lang w:val="en-GB"/>
      </w:rPr>
      <w:t>ANNEXURE-4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16" w:rsidRDefault="00953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3564"/>
    <w:multiLevelType w:val="hybridMultilevel"/>
    <w:tmpl w:val="D1AC4C54"/>
    <w:lvl w:ilvl="0" w:tplc="40090001">
      <w:start w:val="1"/>
      <w:numFmt w:val="bullet"/>
      <w:lvlText w:val=""/>
      <w:lvlJc w:val="left"/>
      <w:pPr>
        <w:ind w:left="820" w:hanging="360"/>
      </w:pPr>
      <w:rPr>
        <w:rFonts w:ascii="Symbol" w:hAnsi="Symbol" w:hint="default"/>
      </w:rPr>
    </w:lvl>
    <w:lvl w:ilvl="1" w:tplc="40090003" w:tentative="1">
      <w:start w:val="1"/>
      <w:numFmt w:val="bullet"/>
      <w:lvlText w:val="o"/>
      <w:lvlJc w:val="left"/>
      <w:pPr>
        <w:ind w:left="1540" w:hanging="360"/>
      </w:pPr>
      <w:rPr>
        <w:rFonts w:ascii="Courier New" w:hAnsi="Courier New" w:cs="Courier New" w:hint="default"/>
      </w:rPr>
    </w:lvl>
    <w:lvl w:ilvl="2" w:tplc="40090005" w:tentative="1">
      <w:start w:val="1"/>
      <w:numFmt w:val="bullet"/>
      <w:lvlText w:val=""/>
      <w:lvlJc w:val="left"/>
      <w:pPr>
        <w:ind w:left="2260" w:hanging="360"/>
      </w:pPr>
      <w:rPr>
        <w:rFonts w:ascii="Wingdings" w:hAnsi="Wingdings" w:hint="default"/>
      </w:rPr>
    </w:lvl>
    <w:lvl w:ilvl="3" w:tplc="40090001" w:tentative="1">
      <w:start w:val="1"/>
      <w:numFmt w:val="bullet"/>
      <w:lvlText w:val=""/>
      <w:lvlJc w:val="left"/>
      <w:pPr>
        <w:ind w:left="2980" w:hanging="360"/>
      </w:pPr>
      <w:rPr>
        <w:rFonts w:ascii="Symbol" w:hAnsi="Symbol" w:hint="default"/>
      </w:rPr>
    </w:lvl>
    <w:lvl w:ilvl="4" w:tplc="40090003" w:tentative="1">
      <w:start w:val="1"/>
      <w:numFmt w:val="bullet"/>
      <w:lvlText w:val="o"/>
      <w:lvlJc w:val="left"/>
      <w:pPr>
        <w:ind w:left="3700" w:hanging="360"/>
      </w:pPr>
      <w:rPr>
        <w:rFonts w:ascii="Courier New" w:hAnsi="Courier New" w:cs="Courier New" w:hint="default"/>
      </w:rPr>
    </w:lvl>
    <w:lvl w:ilvl="5" w:tplc="40090005" w:tentative="1">
      <w:start w:val="1"/>
      <w:numFmt w:val="bullet"/>
      <w:lvlText w:val=""/>
      <w:lvlJc w:val="left"/>
      <w:pPr>
        <w:ind w:left="4420" w:hanging="360"/>
      </w:pPr>
      <w:rPr>
        <w:rFonts w:ascii="Wingdings" w:hAnsi="Wingdings" w:hint="default"/>
      </w:rPr>
    </w:lvl>
    <w:lvl w:ilvl="6" w:tplc="40090001" w:tentative="1">
      <w:start w:val="1"/>
      <w:numFmt w:val="bullet"/>
      <w:lvlText w:val=""/>
      <w:lvlJc w:val="left"/>
      <w:pPr>
        <w:ind w:left="5140" w:hanging="360"/>
      </w:pPr>
      <w:rPr>
        <w:rFonts w:ascii="Symbol" w:hAnsi="Symbol" w:hint="default"/>
      </w:rPr>
    </w:lvl>
    <w:lvl w:ilvl="7" w:tplc="40090003" w:tentative="1">
      <w:start w:val="1"/>
      <w:numFmt w:val="bullet"/>
      <w:lvlText w:val="o"/>
      <w:lvlJc w:val="left"/>
      <w:pPr>
        <w:ind w:left="5860" w:hanging="360"/>
      </w:pPr>
      <w:rPr>
        <w:rFonts w:ascii="Courier New" w:hAnsi="Courier New" w:cs="Courier New" w:hint="default"/>
      </w:rPr>
    </w:lvl>
    <w:lvl w:ilvl="8" w:tplc="40090005" w:tentative="1">
      <w:start w:val="1"/>
      <w:numFmt w:val="bullet"/>
      <w:lvlText w:val=""/>
      <w:lvlJc w:val="left"/>
      <w:pPr>
        <w:ind w:left="6580" w:hanging="360"/>
      </w:pPr>
      <w:rPr>
        <w:rFonts w:ascii="Wingdings" w:hAnsi="Wingdings" w:hint="default"/>
      </w:rPr>
    </w:lvl>
  </w:abstractNum>
  <w:abstractNum w:abstractNumId="1">
    <w:nsid w:val="0B254054"/>
    <w:multiLevelType w:val="hybridMultilevel"/>
    <w:tmpl w:val="0CD6DDE6"/>
    <w:lvl w:ilvl="0" w:tplc="43DE153E">
      <w:numFmt w:val="bullet"/>
      <w:lvlText w:val=""/>
      <w:lvlJc w:val="left"/>
      <w:pPr>
        <w:ind w:left="460" w:hanging="360"/>
      </w:pPr>
      <w:rPr>
        <w:rFonts w:ascii="Symbol" w:eastAsia="Symbol" w:hAnsi="Symbol" w:cs="Symbol" w:hint="default"/>
        <w:w w:val="100"/>
        <w:sz w:val="22"/>
        <w:szCs w:val="22"/>
        <w:lang w:val="en-US" w:eastAsia="en-US" w:bidi="en-US"/>
      </w:rPr>
    </w:lvl>
    <w:lvl w:ilvl="1" w:tplc="2800122C">
      <w:numFmt w:val="bullet"/>
      <w:lvlText w:val="•"/>
      <w:lvlJc w:val="left"/>
      <w:pPr>
        <w:ind w:left="1372" w:hanging="360"/>
      </w:pPr>
      <w:rPr>
        <w:rFonts w:hint="default"/>
        <w:lang w:val="en-US" w:eastAsia="en-US" w:bidi="en-US"/>
      </w:rPr>
    </w:lvl>
    <w:lvl w:ilvl="2" w:tplc="796A4194">
      <w:numFmt w:val="bullet"/>
      <w:lvlText w:val="•"/>
      <w:lvlJc w:val="left"/>
      <w:pPr>
        <w:ind w:left="2284" w:hanging="360"/>
      </w:pPr>
      <w:rPr>
        <w:rFonts w:hint="default"/>
        <w:lang w:val="en-US" w:eastAsia="en-US" w:bidi="en-US"/>
      </w:rPr>
    </w:lvl>
    <w:lvl w:ilvl="3" w:tplc="5EAA3088">
      <w:numFmt w:val="bullet"/>
      <w:lvlText w:val="•"/>
      <w:lvlJc w:val="left"/>
      <w:pPr>
        <w:ind w:left="3196" w:hanging="360"/>
      </w:pPr>
      <w:rPr>
        <w:rFonts w:hint="default"/>
        <w:lang w:val="en-US" w:eastAsia="en-US" w:bidi="en-US"/>
      </w:rPr>
    </w:lvl>
    <w:lvl w:ilvl="4" w:tplc="4C6C4738">
      <w:numFmt w:val="bullet"/>
      <w:lvlText w:val="•"/>
      <w:lvlJc w:val="left"/>
      <w:pPr>
        <w:ind w:left="4108" w:hanging="360"/>
      </w:pPr>
      <w:rPr>
        <w:rFonts w:hint="default"/>
        <w:lang w:val="en-US" w:eastAsia="en-US" w:bidi="en-US"/>
      </w:rPr>
    </w:lvl>
    <w:lvl w:ilvl="5" w:tplc="84FA0A70">
      <w:numFmt w:val="bullet"/>
      <w:lvlText w:val="•"/>
      <w:lvlJc w:val="left"/>
      <w:pPr>
        <w:ind w:left="5020" w:hanging="360"/>
      </w:pPr>
      <w:rPr>
        <w:rFonts w:hint="default"/>
        <w:lang w:val="en-US" w:eastAsia="en-US" w:bidi="en-US"/>
      </w:rPr>
    </w:lvl>
    <w:lvl w:ilvl="6" w:tplc="B3BE0DDE">
      <w:numFmt w:val="bullet"/>
      <w:lvlText w:val="•"/>
      <w:lvlJc w:val="left"/>
      <w:pPr>
        <w:ind w:left="5932" w:hanging="360"/>
      </w:pPr>
      <w:rPr>
        <w:rFonts w:hint="default"/>
        <w:lang w:val="en-US" w:eastAsia="en-US" w:bidi="en-US"/>
      </w:rPr>
    </w:lvl>
    <w:lvl w:ilvl="7" w:tplc="46E2AAC8">
      <w:numFmt w:val="bullet"/>
      <w:lvlText w:val="•"/>
      <w:lvlJc w:val="left"/>
      <w:pPr>
        <w:ind w:left="6844" w:hanging="360"/>
      </w:pPr>
      <w:rPr>
        <w:rFonts w:hint="default"/>
        <w:lang w:val="en-US" w:eastAsia="en-US" w:bidi="en-US"/>
      </w:rPr>
    </w:lvl>
    <w:lvl w:ilvl="8" w:tplc="594663FA">
      <w:numFmt w:val="bullet"/>
      <w:lvlText w:val="•"/>
      <w:lvlJc w:val="left"/>
      <w:pPr>
        <w:ind w:left="7756" w:hanging="360"/>
      </w:pPr>
      <w:rPr>
        <w:rFonts w:hint="default"/>
        <w:lang w:val="en-US" w:eastAsia="en-US" w:bidi="en-US"/>
      </w:rPr>
    </w:lvl>
  </w:abstractNum>
  <w:abstractNum w:abstractNumId="2">
    <w:nsid w:val="12521338"/>
    <w:multiLevelType w:val="hybridMultilevel"/>
    <w:tmpl w:val="4DAC1E1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nsid w:val="133B77FF"/>
    <w:multiLevelType w:val="hybridMultilevel"/>
    <w:tmpl w:val="D5BA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3E32C5"/>
    <w:multiLevelType w:val="hybridMultilevel"/>
    <w:tmpl w:val="154C57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046886"/>
    <w:multiLevelType w:val="hybridMultilevel"/>
    <w:tmpl w:val="5F220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077C94"/>
    <w:multiLevelType w:val="hybridMultilevel"/>
    <w:tmpl w:val="1088B4B2"/>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7">
    <w:nsid w:val="67A5743C"/>
    <w:multiLevelType w:val="hybridMultilevel"/>
    <w:tmpl w:val="E4202300"/>
    <w:lvl w:ilvl="0" w:tplc="14A20650">
      <w:numFmt w:val="bullet"/>
      <w:lvlText w:val=""/>
      <w:lvlJc w:val="left"/>
      <w:pPr>
        <w:ind w:left="1180" w:hanging="360"/>
      </w:pPr>
      <w:rPr>
        <w:rFonts w:ascii="Symbol" w:eastAsia="Symbol" w:hAnsi="Symbol" w:cs="Symbol" w:hint="default"/>
        <w:w w:val="100"/>
        <w:sz w:val="22"/>
        <w:szCs w:val="22"/>
        <w:lang w:val="en-US" w:eastAsia="en-US" w:bidi="en-US"/>
      </w:rPr>
    </w:lvl>
    <w:lvl w:ilvl="1" w:tplc="AF1EC292">
      <w:numFmt w:val="bullet"/>
      <w:lvlText w:val="•"/>
      <w:lvlJc w:val="left"/>
      <w:pPr>
        <w:ind w:left="2020" w:hanging="360"/>
      </w:pPr>
      <w:rPr>
        <w:rFonts w:hint="default"/>
        <w:lang w:val="en-US" w:eastAsia="en-US" w:bidi="en-US"/>
      </w:rPr>
    </w:lvl>
    <w:lvl w:ilvl="2" w:tplc="E762438E">
      <w:numFmt w:val="bullet"/>
      <w:lvlText w:val="•"/>
      <w:lvlJc w:val="left"/>
      <w:pPr>
        <w:ind w:left="2860" w:hanging="360"/>
      </w:pPr>
      <w:rPr>
        <w:rFonts w:hint="default"/>
        <w:lang w:val="en-US" w:eastAsia="en-US" w:bidi="en-US"/>
      </w:rPr>
    </w:lvl>
    <w:lvl w:ilvl="3" w:tplc="F2BE2580">
      <w:numFmt w:val="bullet"/>
      <w:lvlText w:val="•"/>
      <w:lvlJc w:val="left"/>
      <w:pPr>
        <w:ind w:left="3700" w:hanging="360"/>
      </w:pPr>
      <w:rPr>
        <w:rFonts w:hint="default"/>
        <w:lang w:val="en-US" w:eastAsia="en-US" w:bidi="en-US"/>
      </w:rPr>
    </w:lvl>
    <w:lvl w:ilvl="4" w:tplc="130E5686">
      <w:numFmt w:val="bullet"/>
      <w:lvlText w:val="•"/>
      <w:lvlJc w:val="left"/>
      <w:pPr>
        <w:ind w:left="4540" w:hanging="360"/>
      </w:pPr>
      <w:rPr>
        <w:rFonts w:hint="default"/>
        <w:lang w:val="en-US" w:eastAsia="en-US" w:bidi="en-US"/>
      </w:rPr>
    </w:lvl>
    <w:lvl w:ilvl="5" w:tplc="E550C4F2">
      <w:numFmt w:val="bullet"/>
      <w:lvlText w:val="•"/>
      <w:lvlJc w:val="left"/>
      <w:pPr>
        <w:ind w:left="5380" w:hanging="360"/>
      </w:pPr>
      <w:rPr>
        <w:rFonts w:hint="default"/>
        <w:lang w:val="en-US" w:eastAsia="en-US" w:bidi="en-US"/>
      </w:rPr>
    </w:lvl>
    <w:lvl w:ilvl="6" w:tplc="20DE5624">
      <w:numFmt w:val="bullet"/>
      <w:lvlText w:val="•"/>
      <w:lvlJc w:val="left"/>
      <w:pPr>
        <w:ind w:left="6220" w:hanging="360"/>
      </w:pPr>
      <w:rPr>
        <w:rFonts w:hint="default"/>
        <w:lang w:val="en-US" w:eastAsia="en-US" w:bidi="en-US"/>
      </w:rPr>
    </w:lvl>
    <w:lvl w:ilvl="7" w:tplc="1FBCAFB2">
      <w:numFmt w:val="bullet"/>
      <w:lvlText w:val="•"/>
      <w:lvlJc w:val="left"/>
      <w:pPr>
        <w:ind w:left="7060" w:hanging="360"/>
      </w:pPr>
      <w:rPr>
        <w:rFonts w:hint="default"/>
        <w:lang w:val="en-US" w:eastAsia="en-US" w:bidi="en-US"/>
      </w:rPr>
    </w:lvl>
    <w:lvl w:ilvl="8" w:tplc="CF522E82">
      <w:numFmt w:val="bullet"/>
      <w:lvlText w:val="•"/>
      <w:lvlJc w:val="left"/>
      <w:pPr>
        <w:ind w:left="7900" w:hanging="360"/>
      </w:pPr>
      <w:rPr>
        <w:rFonts w:hint="default"/>
        <w:lang w:val="en-US" w:eastAsia="en-US" w:bidi="en-US"/>
      </w:rPr>
    </w:lvl>
  </w:abstractNum>
  <w:abstractNum w:abstractNumId="8">
    <w:nsid w:val="706F2612"/>
    <w:multiLevelType w:val="hybridMultilevel"/>
    <w:tmpl w:val="821A9176"/>
    <w:lvl w:ilvl="0" w:tplc="40090017">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1"/>
  </w:num>
  <w:num w:numId="2">
    <w:abstractNumId w:val="7"/>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4"/>
  </w:num>
  <w:num w:numId="8">
    <w:abstractNumId w:val="3"/>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F1A"/>
    <w:rsid w:val="000022F4"/>
    <w:rsid w:val="0000791C"/>
    <w:rsid w:val="00076647"/>
    <w:rsid w:val="00090BF1"/>
    <w:rsid w:val="000960C0"/>
    <w:rsid w:val="000A24DC"/>
    <w:rsid w:val="000C4ACD"/>
    <w:rsid w:val="000F5F05"/>
    <w:rsid w:val="00112703"/>
    <w:rsid w:val="00153B3C"/>
    <w:rsid w:val="001D658C"/>
    <w:rsid w:val="0020212C"/>
    <w:rsid w:val="002025E8"/>
    <w:rsid w:val="002171CD"/>
    <w:rsid w:val="00224AE8"/>
    <w:rsid w:val="00230129"/>
    <w:rsid w:val="002B26CA"/>
    <w:rsid w:val="002B52C0"/>
    <w:rsid w:val="002C30C3"/>
    <w:rsid w:val="002D7F82"/>
    <w:rsid w:val="003074A9"/>
    <w:rsid w:val="00321396"/>
    <w:rsid w:val="00353C97"/>
    <w:rsid w:val="003944A4"/>
    <w:rsid w:val="003B50D7"/>
    <w:rsid w:val="003D5B96"/>
    <w:rsid w:val="003F5F3B"/>
    <w:rsid w:val="00463225"/>
    <w:rsid w:val="004A4C1A"/>
    <w:rsid w:val="00526EE5"/>
    <w:rsid w:val="005670B4"/>
    <w:rsid w:val="00572567"/>
    <w:rsid w:val="00576F1A"/>
    <w:rsid w:val="00597746"/>
    <w:rsid w:val="005C7ABA"/>
    <w:rsid w:val="005E078B"/>
    <w:rsid w:val="00621DD0"/>
    <w:rsid w:val="006230D4"/>
    <w:rsid w:val="00680647"/>
    <w:rsid w:val="006D21C1"/>
    <w:rsid w:val="0073065F"/>
    <w:rsid w:val="00740281"/>
    <w:rsid w:val="00761BA1"/>
    <w:rsid w:val="007700D9"/>
    <w:rsid w:val="00774933"/>
    <w:rsid w:val="00785A9D"/>
    <w:rsid w:val="00787657"/>
    <w:rsid w:val="007A5CE1"/>
    <w:rsid w:val="007B2B18"/>
    <w:rsid w:val="0080033B"/>
    <w:rsid w:val="00830ACE"/>
    <w:rsid w:val="008A00AC"/>
    <w:rsid w:val="008A7C7F"/>
    <w:rsid w:val="00905F99"/>
    <w:rsid w:val="00953016"/>
    <w:rsid w:val="0095640A"/>
    <w:rsid w:val="00972EDA"/>
    <w:rsid w:val="009770FB"/>
    <w:rsid w:val="00990A51"/>
    <w:rsid w:val="009C0247"/>
    <w:rsid w:val="00A0121E"/>
    <w:rsid w:val="00A10A2E"/>
    <w:rsid w:val="00A562AA"/>
    <w:rsid w:val="00AF1115"/>
    <w:rsid w:val="00B139F8"/>
    <w:rsid w:val="00B26733"/>
    <w:rsid w:val="00B4133E"/>
    <w:rsid w:val="00B650F6"/>
    <w:rsid w:val="00BA7656"/>
    <w:rsid w:val="00BC6F2B"/>
    <w:rsid w:val="00BD7AC1"/>
    <w:rsid w:val="00BF0403"/>
    <w:rsid w:val="00BF7281"/>
    <w:rsid w:val="00C16C12"/>
    <w:rsid w:val="00C45889"/>
    <w:rsid w:val="00C52AF8"/>
    <w:rsid w:val="00C6168B"/>
    <w:rsid w:val="00C700F3"/>
    <w:rsid w:val="00D05A72"/>
    <w:rsid w:val="00D157E7"/>
    <w:rsid w:val="00D62702"/>
    <w:rsid w:val="00D72126"/>
    <w:rsid w:val="00DB6994"/>
    <w:rsid w:val="00DC5CD7"/>
    <w:rsid w:val="00DD502F"/>
    <w:rsid w:val="00DE00DD"/>
    <w:rsid w:val="00DF6791"/>
    <w:rsid w:val="00E13EC0"/>
    <w:rsid w:val="00E273BD"/>
    <w:rsid w:val="00E4398D"/>
    <w:rsid w:val="00E81421"/>
    <w:rsid w:val="00E8652B"/>
    <w:rsid w:val="00F137C6"/>
    <w:rsid w:val="00FB1CAA"/>
    <w:rsid w:val="00FB2E44"/>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FFF9C-2B38-40EE-B9C7-8785A625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IN" w:eastAsia="en-I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D7F82"/>
    <w:pPr>
      <w:widowControl w:val="0"/>
      <w:autoSpaceDE w:val="0"/>
      <w:autoSpaceDN w:val="0"/>
    </w:pPr>
    <w:rPr>
      <w:rFonts w:ascii="Tahoma" w:eastAsia="Tahoma" w:hAnsi="Tahoma" w:cs="Tahoma"/>
      <w:sz w:val="22"/>
      <w:szCs w:val="22"/>
      <w:lang w:val="en-US" w:eastAsia="en-US" w:bidi="en-US"/>
    </w:rPr>
  </w:style>
  <w:style w:type="paragraph" w:styleId="Heading1">
    <w:name w:val="heading 1"/>
    <w:basedOn w:val="Normal"/>
    <w:uiPriority w:val="1"/>
    <w:qFormat/>
    <w:rsid w:val="002D7F82"/>
    <w:pPr>
      <w:ind w:left="100"/>
      <w:outlineLvl w:val="0"/>
    </w:pPr>
    <w:rPr>
      <w:b/>
      <w:bCs/>
      <w:sz w:val="24"/>
      <w:szCs w:val="24"/>
    </w:rPr>
  </w:style>
  <w:style w:type="paragraph" w:styleId="Heading2">
    <w:name w:val="heading 2"/>
    <w:basedOn w:val="Normal"/>
    <w:uiPriority w:val="1"/>
    <w:qFormat/>
    <w:rsid w:val="002D7F82"/>
    <w:pPr>
      <w:spacing w:before="1"/>
      <w:ind w:left="100"/>
      <w:outlineLvl w:val="1"/>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D7F82"/>
  </w:style>
  <w:style w:type="paragraph" w:styleId="ListParagraph">
    <w:name w:val="List Paragraph"/>
    <w:basedOn w:val="Normal"/>
    <w:uiPriority w:val="1"/>
    <w:qFormat/>
    <w:rsid w:val="002D7F82"/>
    <w:pPr>
      <w:spacing w:line="268" w:lineRule="exact"/>
      <w:ind w:left="1180" w:hanging="360"/>
    </w:pPr>
  </w:style>
  <w:style w:type="paragraph" w:customStyle="1" w:styleId="TableParagraph">
    <w:name w:val="Table Paragraph"/>
    <w:basedOn w:val="Normal"/>
    <w:uiPriority w:val="1"/>
    <w:qFormat/>
    <w:rsid w:val="002D7F82"/>
  </w:style>
  <w:style w:type="paragraph" w:styleId="BalloonText">
    <w:name w:val="Balloon Text"/>
    <w:basedOn w:val="Normal"/>
    <w:link w:val="BalloonTextChar"/>
    <w:uiPriority w:val="99"/>
    <w:semiHidden/>
    <w:unhideWhenUsed/>
    <w:rsid w:val="00680647"/>
    <w:rPr>
      <w:sz w:val="16"/>
      <w:szCs w:val="16"/>
      <w:lang w:val="x-none" w:eastAsia="x-none"/>
    </w:rPr>
  </w:style>
  <w:style w:type="character" w:customStyle="1" w:styleId="BalloonTextChar">
    <w:name w:val="Balloon Text Char"/>
    <w:link w:val="BalloonText"/>
    <w:uiPriority w:val="99"/>
    <w:semiHidden/>
    <w:rsid w:val="00680647"/>
    <w:rPr>
      <w:rFonts w:ascii="Tahoma" w:eastAsia="Tahoma" w:hAnsi="Tahoma" w:cs="Tahoma"/>
      <w:sz w:val="16"/>
      <w:szCs w:val="16"/>
      <w:lang w:bidi="en-US"/>
    </w:rPr>
  </w:style>
  <w:style w:type="paragraph" w:customStyle="1" w:styleId="Default">
    <w:name w:val="Default"/>
    <w:rsid w:val="008A00AC"/>
    <w:pPr>
      <w:autoSpaceDE w:val="0"/>
      <w:autoSpaceDN w:val="0"/>
      <w:adjustRightInd w:val="0"/>
    </w:pPr>
    <w:rPr>
      <w:rFonts w:ascii="Comic Sans MS" w:hAnsi="Comic Sans MS" w:cs="Comic Sans MS"/>
      <w:color w:val="000000"/>
      <w:sz w:val="24"/>
      <w:szCs w:val="24"/>
      <w:lang w:val="en-US" w:eastAsia="en-US" w:bidi="ar-SA"/>
    </w:rPr>
  </w:style>
  <w:style w:type="paragraph" w:styleId="Header">
    <w:name w:val="header"/>
    <w:basedOn w:val="Normal"/>
    <w:link w:val="HeaderChar"/>
    <w:uiPriority w:val="99"/>
    <w:unhideWhenUsed/>
    <w:rsid w:val="007B2B18"/>
    <w:pPr>
      <w:tabs>
        <w:tab w:val="center" w:pos="4513"/>
        <w:tab w:val="right" w:pos="9026"/>
      </w:tabs>
    </w:pPr>
  </w:style>
  <w:style w:type="character" w:customStyle="1" w:styleId="HeaderChar">
    <w:name w:val="Header Char"/>
    <w:link w:val="Header"/>
    <w:uiPriority w:val="99"/>
    <w:rsid w:val="007B2B18"/>
    <w:rPr>
      <w:rFonts w:ascii="Tahoma" w:eastAsia="Tahoma" w:hAnsi="Tahoma" w:cs="Tahoma"/>
      <w:sz w:val="22"/>
      <w:szCs w:val="22"/>
      <w:lang w:val="en-US" w:eastAsia="en-US" w:bidi="en-US"/>
    </w:rPr>
  </w:style>
  <w:style w:type="paragraph" w:styleId="Footer">
    <w:name w:val="footer"/>
    <w:basedOn w:val="Normal"/>
    <w:link w:val="FooterChar"/>
    <w:uiPriority w:val="99"/>
    <w:unhideWhenUsed/>
    <w:rsid w:val="007B2B18"/>
    <w:pPr>
      <w:tabs>
        <w:tab w:val="center" w:pos="4513"/>
        <w:tab w:val="right" w:pos="9026"/>
      </w:tabs>
    </w:pPr>
  </w:style>
  <w:style w:type="character" w:customStyle="1" w:styleId="FooterChar">
    <w:name w:val="Footer Char"/>
    <w:link w:val="Footer"/>
    <w:uiPriority w:val="99"/>
    <w:rsid w:val="007B2B18"/>
    <w:rPr>
      <w:rFonts w:ascii="Tahoma" w:eastAsia="Tahoma" w:hAnsi="Tahoma" w:cs="Tahoma"/>
      <w:sz w:val="22"/>
      <w:szCs w:val="22"/>
      <w:lang w:val="en-US" w:eastAsia="en-US" w:bidi="en-US"/>
    </w:rPr>
  </w:style>
  <w:style w:type="paragraph" w:styleId="NoSpacing">
    <w:name w:val="No Spacing"/>
    <w:uiPriority w:val="1"/>
    <w:qFormat/>
    <w:rsid w:val="00BD7AC1"/>
    <w:pPr>
      <w:widowControl w:val="0"/>
      <w:autoSpaceDE w:val="0"/>
      <w:autoSpaceDN w:val="0"/>
    </w:pPr>
    <w:rPr>
      <w:rFonts w:ascii="Tahoma" w:eastAsia="Tahoma" w:hAnsi="Tahoma" w:cs="Tahoma"/>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741177">
      <w:bodyDiv w:val="1"/>
      <w:marLeft w:val="0"/>
      <w:marRight w:val="0"/>
      <w:marTop w:val="0"/>
      <w:marBottom w:val="0"/>
      <w:divBdr>
        <w:top w:val="none" w:sz="0" w:space="0" w:color="auto"/>
        <w:left w:val="none" w:sz="0" w:space="0" w:color="auto"/>
        <w:bottom w:val="none" w:sz="0" w:space="0" w:color="auto"/>
        <w:right w:val="none" w:sz="0" w:space="0" w:color="auto"/>
      </w:divBdr>
    </w:div>
    <w:div w:id="197312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594</Words>
  <Characters>3146</Characters>
  <Application>Microsoft Office Word</Application>
  <DocSecurity>0</DocSecurity>
  <Lines>82</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Classification = Internal</cp:keywords>
  <cp:lastModifiedBy>Ram Gopal Porwal</cp:lastModifiedBy>
  <cp:revision>14</cp:revision>
  <cp:lastPrinted>2022-08-25T13:13:00Z</cp:lastPrinted>
  <dcterms:created xsi:type="dcterms:W3CDTF">2022-06-01T11:20:00Z</dcterms:created>
  <dcterms:modified xsi:type="dcterms:W3CDTF">2022-08-25T13:22:00Z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Microsoft® Word 2013</vt:lpwstr>
  </property>
  <property fmtid="{D5CDD505-2E9C-101B-9397-08002B2CF9AE}" pid="4" name="LastSaved">
    <vt:filetime>2018-06-29T00:00:00Z</vt:filetime>
  </property>
  <property fmtid="{D5CDD505-2E9C-101B-9397-08002B2CF9AE}" pid="5" name="TitusGUID">
    <vt:lpwstr>17109ebf-f707-45c5-a055-6f7e854e546e</vt:lpwstr>
  </property>
  <property fmtid="{D5CDD505-2E9C-101B-9397-08002B2CF9AE}" pid="6" name="Classification">
    <vt:lpwstr>BOI_INT3RNAL</vt:lpwstr>
  </property>
</Properties>
</file>